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23" w:rsidRPr="00EB7323" w:rsidRDefault="00EB7323" w:rsidP="00EF41DA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i/>
          <w:sz w:val="28"/>
          <w:szCs w:val="28"/>
          <w:u w:val="single"/>
          <w:lang w:eastAsia="ar-SA"/>
        </w:rPr>
      </w:pPr>
    </w:p>
    <w:p w:rsidR="00EF41DA" w:rsidRDefault="00EF41DA" w:rsidP="00EF41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Администрация</w:t>
      </w:r>
    </w:p>
    <w:p w:rsidR="00EF41DA" w:rsidRDefault="00EF41DA" w:rsidP="00EF41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 образования</w:t>
      </w:r>
    </w:p>
    <w:p w:rsidR="00EF41DA" w:rsidRDefault="00EF41DA" w:rsidP="00EF41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Сакмарский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сельсовет</w:t>
      </w:r>
    </w:p>
    <w:p w:rsidR="00EF41DA" w:rsidRDefault="00EF41DA" w:rsidP="00EF41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района</w:t>
      </w:r>
    </w:p>
    <w:p w:rsidR="00EF41DA" w:rsidRDefault="00EF41DA" w:rsidP="00EF41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Оренбургской  области</w:t>
      </w:r>
    </w:p>
    <w:p w:rsidR="00EF41DA" w:rsidRDefault="00EF41DA" w:rsidP="00EF41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ПОСТАНОВЛЕНИЕ</w:t>
      </w:r>
    </w:p>
    <w:p w:rsidR="00EF41DA" w:rsidRDefault="00EF41DA" w:rsidP="00EF41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26.11.2025  № 159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</w:p>
    <w:p w:rsidR="00EF41DA" w:rsidRDefault="00EF41DA" w:rsidP="00EF41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Сакмара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EF41DA" w:rsidP="00EF41D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«</w:t>
      </w:r>
      <w:r w:rsidR="008C7E2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Об утверждении Программы профилактики рисков причинения</w:t>
      </w:r>
    </w:p>
    <w:p w:rsidR="008C7E2F" w:rsidRDefault="008C7E2F" w:rsidP="00EF41D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вреда (ущерба) охра</w:t>
      </w:r>
      <w:r w:rsidR="00FF53F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няемым законом ценностям на 2026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год </w:t>
      </w:r>
    </w:p>
    <w:p w:rsidR="008C7E2F" w:rsidRDefault="008C7E2F" w:rsidP="00EF41D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при осуществлении муниципального контроля в сфере </w:t>
      </w:r>
    </w:p>
    <w:p w:rsidR="008C7E2F" w:rsidRDefault="008C7E2F" w:rsidP="00EF41D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благоустройства на территории муниципального</w:t>
      </w:r>
    </w:p>
    <w:p w:rsidR="008C7E2F" w:rsidRDefault="008C7E2F" w:rsidP="00EF41D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Сакмарского</w:t>
      </w:r>
      <w:proofErr w:type="spellEnd"/>
    </w:p>
    <w:p w:rsidR="008C7E2F" w:rsidRDefault="008C7E2F" w:rsidP="00EF41D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района Оренбургской области</w:t>
      </w:r>
      <w:r w:rsidR="00EF41DA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»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В соответствии со статьей 44 Федерального закона от 31.07.2020 N 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 в целях предупреждения нарушений требований в сфере благоустройства на территории муниципального образования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области, руководствуясь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сельсовет:</w:t>
      </w:r>
    </w:p>
    <w:p w:rsidR="00EF41DA" w:rsidRDefault="00EF41DA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Pr="00EF41DA" w:rsidRDefault="008C7E2F" w:rsidP="00EF41DA">
      <w:pPr>
        <w:pStyle w:val="a5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Утвердить Программу профилактики рисков причинения вреда (ущерба) охраняемым законом ценностям на </w:t>
      </w:r>
      <w:r w:rsidR="00FF53F8" w:rsidRP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>2026</w:t>
      </w:r>
      <w:r w:rsidRP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при осуществлении муниципального контроля в сфере благоустройства на территории муниципального образования </w:t>
      </w:r>
      <w:proofErr w:type="spellStart"/>
      <w:r w:rsidRP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</w:t>
      </w:r>
      <w:proofErr w:type="spellStart"/>
      <w:r w:rsidRP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Сакмарского</w:t>
      </w:r>
      <w:proofErr w:type="spellEnd"/>
      <w:r w:rsidRP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области согласно приложению.</w:t>
      </w:r>
    </w:p>
    <w:p w:rsidR="00EF41DA" w:rsidRPr="00EF41DA" w:rsidRDefault="00EF41DA" w:rsidP="00EF41DA">
      <w:pPr>
        <w:pStyle w:val="a5"/>
        <w:suppressAutoHyphens/>
        <w:overflowPunct w:val="0"/>
        <w:autoSpaceDE w:val="0"/>
        <w:autoSpaceDN w:val="0"/>
        <w:spacing w:after="0" w:line="240" w:lineRule="auto"/>
        <w:ind w:left="137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Pr="00EF41DA" w:rsidRDefault="008C7E2F" w:rsidP="00EF41DA">
      <w:pPr>
        <w:pStyle w:val="a5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>Контроль за</w:t>
      </w:r>
      <w:proofErr w:type="gramEnd"/>
      <w:r w:rsidRP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исполнением настоящего постановления оставляю за собой.</w:t>
      </w:r>
    </w:p>
    <w:p w:rsidR="00EF41DA" w:rsidRPr="00EF41DA" w:rsidRDefault="00EF41DA" w:rsidP="00EF41DA">
      <w:pPr>
        <w:pStyle w:val="a5"/>
        <w:suppressAutoHyphens/>
        <w:overflowPunct w:val="0"/>
        <w:autoSpaceDE w:val="0"/>
        <w:autoSpaceDN w:val="0"/>
        <w:spacing w:after="0" w:line="240" w:lineRule="auto"/>
        <w:ind w:left="1377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Pr="00EF41DA" w:rsidRDefault="008C7E2F" w:rsidP="00EF41DA">
      <w:pPr>
        <w:pStyle w:val="a5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proofErr w:type="spellStart"/>
      <w:r w:rsidRP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в сети "Интернет".</w:t>
      </w:r>
    </w:p>
    <w:p w:rsidR="00EF41DA" w:rsidRPr="00EF41DA" w:rsidRDefault="00EF41DA" w:rsidP="00EF41DA">
      <w:pPr>
        <w:pStyle w:val="a5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41DA" w:rsidRPr="00EF41DA" w:rsidRDefault="00EF41DA" w:rsidP="00EF41DA">
      <w:pPr>
        <w:pStyle w:val="a5"/>
        <w:suppressAutoHyphens/>
        <w:overflowPunct w:val="0"/>
        <w:autoSpaceDE w:val="0"/>
        <w:autoSpaceDN w:val="0"/>
        <w:spacing w:after="0" w:line="240" w:lineRule="auto"/>
        <w:ind w:left="137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EF41DA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Глава  администрации                                                                                    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муниципального образования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                                                                 </w:t>
      </w:r>
      <w:r w:rsidR="00FD1BCE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                                   А.В. </w:t>
      </w:r>
      <w:proofErr w:type="spellStart"/>
      <w:r w:rsidR="00FD1BCE">
        <w:rPr>
          <w:rFonts w:ascii="Times New Roman" w:eastAsia="Times New Roman" w:hAnsi="Times New Roman" w:cs="Times New Roman"/>
          <w:kern w:val="3"/>
          <w:sz w:val="24"/>
          <w:lang w:eastAsia="ru-RU"/>
        </w:rPr>
        <w:t>Тихов</w:t>
      </w:r>
      <w:proofErr w:type="spellEnd"/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FD1BCE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Приложение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к постановлению администрации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муниципального образования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</w:t>
      </w:r>
    </w:p>
    <w:p w:rsidR="008C7E2F" w:rsidRDefault="00FF53F8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от 26.11</w:t>
      </w:r>
      <w:r w:rsidR="008152B4">
        <w:rPr>
          <w:rFonts w:ascii="Times New Roman" w:eastAsia="Times New Roman" w:hAnsi="Times New Roman" w:cs="Times New Roman"/>
          <w:kern w:val="3"/>
          <w:sz w:val="24"/>
          <w:lang w:eastAsia="ru-RU"/>
        </w:rPr>
        <w:t>.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2025</w:t>
      </w:r>
      <w:r w:rsidR="00FD1BCE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 w:rsidR="00EF41DA">
        <w:rPr>
          <w:rFonts w:ascii="Times New Roman" w:eastAsia="Times New Roman" w:hAnsi="Times New Roman" w:cs="Times New Roman"/>
          <w:kern w:val="3"/>
          <w:sz w:val="24"/>
          <w:lang w:eastAsia="ru-RU"/>
        </w:rPr>
        <w:t>г. №159</w:t>
      </w:r>
      <w:r w:rsidR="008152B4">
        <w:rPr>
          <w:rFonts w:ascii="Times New Roman" w:eastAsia="Times New Roman" w:hAnsi="Times New Roman" w:cs="Times New Roman"/>
          <w:kern w:val="3"/>
          <w:sz w:val="24"/>
          <w:lang w:eastAsia="ru-RU"/>
        </w:rPr>
        <w:t>-п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Программа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профилактики рисков причинения вреда (ущерба) охра</w:t>
      </w:r>
      <w:r w:rsidR="00FF53F8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няемым законом ценностям на 2026</w:t>
      </w: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год при осуществлении муниципального контроля в сфере благоустройства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района Оренбургской области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Раздел 1. Анализ текущего состояния осуществления контроля, описание текущего развития профилактической деятельности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района Оренбургской области, характеристика проблем, на решение которых направлена Программа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Настоящая Программа профилактики рисков причинения вреда (ущерба) охра</w:t>
      </w:r>
      <w:r w:rsidR="00FF53F8">
        <w:rPr>
          <w:rFonts w:ascii="Times New Roman" w:eastAsia="Times New Roman" w:hAnsi="Times New Roman" w:cs="Times New Roman"/>
          <w:kern w:val="3"/>
          <w:sz w:val="24"/>
          <w:lang w:eastAsia="ru-RU"/>
        </w:rPr>
        <w:t>няемым законом ценностям на 2026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при осуществлении муниципального контроля в сфере благоустройства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области (далее - Программа)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рамках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осуществления муниципального контроля в сфере благоустройства.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Мероприятия по муниципальному контролю в сфере благоустройства включают в себя: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принятие решения о проведении проверки;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подготовка к проверке;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осуществление проверки;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подготовка акта по результатам проведённой проверки, ознакомление с ним субъекта проверки;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принятие предусмотренных законодательством мер при выявлении нарушений в деятельности субъекта проверки.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Исполнение муниципальной функции осуществляется в форме внеплановых проверок с соблюдением правил и законных интересов юридических лиц, индивидуальных предпринимателей и граждан, проводимых в установленном законодательством порядке после соответствующего согласования с прокуратурой.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Повышению эффективности осуществления муниципального контроля в сфере благоустройства будет способствовать: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повышение эффективности и результативности осуществления муниципального контроля в сфере благоустройства за счёт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взаимодействие с органами государственного контроля, органами прокуратуры и иными органами и должностными лицами, чья деятельность связана с реализацией функций в области государственного и муниципального контроля;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принятие нормативных правовых актов по осуществлению муниципального контроля в сфере благоустройства.</w:t>
      </w:r>
    </w:p>
    <w:p w:rsidR="008C7E2F" w:rsidRDefault="00FF53F8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За 2025</w:t>
      </w:r>
      <w:r w:rsidR="008C7E2F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при осуществлении муниципального контроля в сфере благоустройства проверки юридических лиц и индивидуальных предпринимателей не проводились. Плановых проверок запланировано не было. Внеплановые проверки юридических лиц и индивидуальных предпринимателей не проводились, в связи с отсутствием обращений </w:t>
      </w:r>
      <w:r w:rsidR="008C7E2F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Случаев причинения гражданами, в отношении которых проводились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 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В ходе проведения мероприятий по профилактике нарушений обязательных требований направленных на предупреждение нарушений при проведении муниципального контроля в сфере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благоустройства осуществлялись следующие мероприятия: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- руководством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проводился личный приём представителей подконтрольных субъектов предпринимательской деятельности, граждан, в том числе по вопросам организации и проведения проверок, соблюдения требований законодательства при осуществлении муниципального контроля в сфере благоустройства.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Предостережения о недопустимости нарушений обязательных требований при осуществлении муниципального контроля в сфере благоустройства юридическим лицам и гражданам не выдавались.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При осуществлении муниципального контроля в сфере благоустройства мероприятия по контролю без взаимодействия с юридическими лицами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и гражданами не проводились.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2. Цели и задачи реализации программы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Программа профилактики рисков причинения вреда (ущерба) охра</w:t>
      </w:r>
      <w:r w:rsidR="00FF53F8">
        <w:rPr>
          <w:rFonts w:ascii="Times New Roman" w:eastAsia="Times New Roman" w:hAnsi="Times New Roman" w:cs="Times New Roman"/>
          <w:kern w:val="3"/>
          <w:sz w:val="24"/>
          <w:lang w:eastAsia="ru-RU"/>
        </w:rPr>
        <w:t>няемым законом ценностям на 2026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при осуществлении муниципального контроля в сфере благоустройства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области проводится в рамках осуществления муниципального контроля в сфере благоустройства.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Целью программы является: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повышение прозрачности контрольной деятельности органа муниципального контроля;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разъяснение подконтрольным субъектам обязательных требований, требований, установленных муниципальными правовыми актами;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создание мотивации к добросовестному поведению подконтрольных субъектов.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Задачами программы являются: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повышение правосознания и правовой культуры руководителей юридических лиц и индивидуальных предпринимателей, граждан;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снижение количества нарушений обязательных требований, требований, установленных муниципальными правовыми актами.</w:t>
      </w:r>
    </w:p>
    <w:p w:rsidR="008C7E2F" w:rsidRDefault="00FF53F8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Срок реализации Программы - 2026</w:t>
      </w:r>
      <w:r w:rsidR="008C7E2F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Субъектами профилактических мероприятий при осуществлении муниципального контроля в сфере благоустройства являются юридические лица, индивидуальные предприниматели, граждане.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В рамках профилактики предупреждения нарушений, установленных законодательством всех уровней, администрацией муниц</w:t>
      </w:r>
      <w:r w:rsidR="00FD1BCE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ипального образования </w:t>
      </w:r>
      <w:proofErr w:type="spellStart"/>
      <w:r w:rsidR="00FD1BCE"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="00FD1BCE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сельсовет осуществляется приём представителей юридических лиц, индивидуальных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предпринимателей и граждан, а также проводятся консультации и даются пояснения по вопросам соблюдения законодательства.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3. Перечень профилактических мероприятий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3.1. Информирование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3.1.1. Информирование осуществляется посредством размещения соответствующих сведений на официальном сайте контрольного (надзорного) органа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(</w:t>
      </w:r>
      <w:r>
        <w:rPr>
          <w:rFonts w:ascii="Times New Roman" w:eastAsia="Times New Roman" w:hAnsi="Times New Roman" w:cs="Times New Roman"/>
          <w:kern w:val="3"/>
          <w:sz w:val="24"/>
          <w:lang w:val="en-US" w:eastAsia="ru-RU"/>
        </w:rPr>
        <w:t>www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val="en-US" w:eastAsia="ru-RU"/>
        </w:rPr>
        <w:t>sakmara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56.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3.1.2. Контрольный (надзорный) орган обязан размещать и поддерживать в актуальном состоянии официальный сайт администрация муниципального образования 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lang w:val="en-US" w:eastAsia="ru-RU"/>
        </w:rPr>
        <w:t>C</w:t>
      </w:r>
      <w:proofErr w:type="spellStart"/>
      <w:proofErr w:type="gram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сельсовет: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3.1.2.1 тексты нормативных правовых актов, регулирующих осуществление государственного контроля (надзора), муниципального контроля в сфере благоустройства;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3.1.2.2 сведения об изменениях, внесённых в нормативные правовые акты, регулирующие осуществление государственного контроля (надзора), муниципального контроля в сфере благоустройства, о сроках и порядке их вступления в силу;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3.1.2.3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3.1.2.4 утверждённые проверочные листы в формате, допускающем их использование для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3.1.2.5 руководства по соблюдению обязательных требований, разработанные и утверждённые в соответствии с Федеральным законом от 31.07.2020 N 247-ФЗ "Об обязательных требованиях в Российской Федерации";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3.1.2.6 программу профилактики рисков причинения вреда;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3.1.2.7 исчерпывающий перечень сведений, которые могут запрашиваться контрольным (надзорным) органом у контролируемого лица;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3.1.2.8 сведения о способах получения консультаций по вопросам соблюдения обязательных требований;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3.1.2.9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3.1.2.10 доклады, содержащие результаты обобщения правоприменительной практики контрольного (надзорного) органа;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3.1.2.11 доклады о муниципальном контроле;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3.1.2.12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3.2. Консультирование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3.2.1. Консультирование (разъяснения по вопросам, связанным с организацией и осуществлением муниципального контроля в сфере благоустройства) осуществляется должностным лицом уполномоченного органа по обращениям контролируемых лиц и их представителей без взимания платы.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3.2.2. Консультирование осуществляется должностным лицом уполномоченного органа как в устной форме по телефону, посредством видеоконференцсвязи, на личном приёме либо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в ходе проведения профилактического мероприятия, контрольного (надзорного) мероприятия, так и в письменной форме.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3.2.3. Консультирование в устной и письменной формах осуществляется по следующим вопросам: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3.2.3.1. Компетенция уполномоченного органа.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3.2.3.2. Соблюдение обязательных требований.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3.2.3.3. Проведение контрольных (надзорных) мероприятий.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3.2.3.4. Применение мер ответственности.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3.2.4. 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02.05.2006. N 59-ФЗ "О порядке рассмотрения обращений граждан Российской Федерации".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3.2.5. При осуществлении консультирования должностное лицо уполномоченного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3.2.6. 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В ходе консультирования информация, содержащая оценку конкретного контрольного (надзорного) мероприятия, решений и (или) действий должностных лиц уполномоченного органа, иных участников контрольного (надзорного) мероприятия, а также результаты проведённых в рамках контрольного (надзорного) мероприятия испытания, не предоставляется.</w:t>
      </w:r>
      <w:proofErr w:type="gramEnd"/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3.2.7. Информация, ставшая известной должностному лицу уполномоченного органа в ходе консультирования, не подлежит использованию контрольным (надзорным) органом в целях оценки контролируемого лица по вопросам соблюдения обязательных требований.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3.2.8. Уполномоченный орган осуществляет учёт консультирований.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3.3. Профилактический визит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3.3.1. 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путём использования видеоконференц-связи.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3.3.2. В ходе профилактического визита должностное лицо осуществляет консультирование контролируемого лица, а также сбор сведений, необходимых для отнесения объектов контроля к категориям риска.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3.4. Объявление предостережения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3.4.1. 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объявляет подконтрольному субъекту предостережение о недопустимости нарушения обязательных требований и предлагает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принять меры по обеспечению соблюдения обязательных требований.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3.4.2. Подконтрольный субъе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кт впр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аве после получения предостережения о недопустимости нарушения обязательных требований подать в администрацию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возражение в отношении указанного предостережения в срок не позднее 15 рабочих дней со дня получения им предостережения.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lastRenderedPageBreak/>
        <w:t>Раздел 4. Показатели результативности и эффективности программы профилактики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Показатели оценки профилактической деятельности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сельсовет: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- количество проведённых консультаций;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- информирование,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 в сфере благоустройства, осуществляемого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сельсовет, в том числе посредством размещения на официальном сайте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руководств (памяток), информационных статей;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5. Мероприятия программы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Перечень мероприятий Программы, сроки их реализации и ответственные исполнители приведены в План - графике профилактических мероприятий на 202</w:t>
      </w:r>
      <w:r w:rsidR="00FF53F8">
        <w:rPr>
          <w:rFonts w:ascii="Times New Roman" w:eastAsia="Times New Roman" w:hAnsi="Times New Roman" w:cs="Times New Roman"/>
          <w:kern w:val="3"/>
          <w:sz w:val="24"/>
          <w:lang w:eastAsia="ru-RU"/>
        </w:rPr>
        <w:t>6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согласно Приложению N 1.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проведения внеплановых проверок в рамках осуществления муниципального контроля в сфере благоустройства, проведённых должностными лицами администрации муниципального образов</w:t>
      </w:r>
      <w:r w:rsidR="00FD1BCE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ания </w:t>
      </w:r>
      <w:proofErr w:type="spellStart"/>
      <w:r w:rsidR="00FF53F8"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="00FF53F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в 2026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году.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Раздел 6. Способы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в автоматизированном режиме, применяемые в период действия программы профилактики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В положении о виде контроля самостоятельная оценка соблюдения обязательных требований (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) не предусмотрена, следовательно, в программе способы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в автоматизированном режиме не определены (ч.1 ст.51 N 248-ФЗ).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7. Применение контрольным (надзорным) органом мер стимулирования добросовестности контролируемых лиц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Раздел 8. Показатели результативности и эффективности Программы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6523"/>
        <w:gridCol w:w="2212"/>
      </w:tblGrid>
      <w:tr w:rsidR="008C7E2F" w:rsidTr="008C7E2F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N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/п</w:t>
            </w:r>
          </w:p>
        </w:tc>
        <w:tc>
          <w:tcPr>
            <w:tcW w:w="65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22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Величина</w:t>
            </w:r>
          </w:p>
        </w:tc>
      </w:tr>
      <w:tr w:rsidR="008C7E2F" w:rsidTr="008C7E2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3</w:t>
            </w:r>
          </w:p>
        </w:tc>
      </w:tr>
      <w:tr w:rsidR="008C7E2F" w:rsidTr="008C7E2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1. 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Полнота информации, размещенной на официальном сайте контрольного органа в сети "Интернет" в соответствии с частью 3 статьи 46 Федерального закона от 31 июля 2021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100%</w:t>
            </w:r>
          </w:p>
        </w:tc>
      </w:tr>
      <w:tr w:rsidR="008C7E2F" w:rsidTr="008C7E2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2. 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Исполнено /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Не исполнено</w:t>
            </w:r>
          </w:p>
        </w:tc>
      </w:tr>
      <w:tr w:rsidR="008C7E2F" w:rsidTr="008C7E2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3. 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Доля выданных предостережений по результатам рассмотрения обращений, с подтвердившимися сведениями о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20% и более</w:t>
            </w:r>
          </w:p>
        </w:tc>
      </w:tr>
      <w:tr w:rsidR="008C7E2F" w:rsidTr="008C7E2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4. 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100%</w:t>
            </w:r>
          </w:p>
        </w:tc>
      </w:tr>
    </w:tbl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C7E2F" w:rsidRDefault="008C7E2F" w:rsidP="008C7E2F">
      <w:p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lang w:eastAsia="ru-RU"/>
        </w:rPr>
        <w:sectPr w:rsidR="008C7E2F">
          <w:pgSz w:w="11906" w:h="16838"/>
          <w:pgMar w:top="1418" w:right="1134" w:bottom="851" w:left="1134" w:header="720" w:footer="720" w:gutter="0"/>
          <w:cols w:space="720"/>
        </w:sectPr>
      </w:pP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Приложение к Программе профилактики рисков причинения вреда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(ущерба) охра</w:t>
      </w:r>
      <w:r w:rsidR="00FF53F8">
        <w:rPr>
          <w:rFonts w:ascii="Times New Roman" w:eastAsia="Times New Roman" w:hAnsi="Times New Roman" w:cs="Times New Roman"/>
          <w:kern w:val="3"/>
          <w:sz w:val="24"/>
          <w:lang w:eastAsia="ru-RU"/>
        </w:rPr>
        <w:t>няемым законом ценностям на 2026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при осуществлении муниципального контроля в сфере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благоустройства на территории муниципального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образования 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Сакмарского</w:t>
      </w:r>
      <w:proofErr w:type="spellEnd"/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района Оренбургской области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План-график</w:t>
      </w:r>
    </w:p>
    <w:p w:rsidR="008C7E2F" w:rsidRDefault="008C7E2F" w:rsidP="008C7E2F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проф</w:t>
      </w:r>
      <w:r w:rsidR="00FF53F8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илактических мероприятий на 2026</w:t>
      </w: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год</w:t>
      </w:r>
    </w:p>
    <w:p w:rsidR="008C7E2F" w:rsidRDefault="008C7E2F" w:rsidP="008C7E2F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tbl>
      <w:tblPr>
        <w:tblW w:w="14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4169"/>
        <w:gridCol w:w="2455"/>
        <w:gridCol w:w="2455"/>
        <w:gridCol w:w="2455"/>
        <w:gridCol w:w="2455"/>
      </w:tblGrid>
      <w:tr w:rsidR="008C7E2F" w:rsidTr="008C7E2F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/п</w:t>
            </w:r>
          </w:p>
        </w:tc>
        <w:tc>
          <w:tcPr>
            <w:tcW w:w="41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113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Наименование мероприятия по профилактике нарушений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обязательных требований</w:t>
            </w:r>
          </w:p>
        </w:tc>
        <w:tc>
          <w:tcPr>
            <w:tcW w:w="24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Ответственные исполнители</w:t>
            </w:r>
          </w:p>
        </w:tc>
        <w:tc>
          <w:tcPr>
            <w:tcW w:w="24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Периодичность проведения, сроки исполнения</w:t>
            </w:r>
          </w:p>
        </w:tc>
        <w:tc>
          <w:tcPr>
            <w:tcW w:w="24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Адресаты мероприятия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(по согласованию)</w:t>
            </w:r>
          </w:p>
        </w:tc>
        <w:tc>
          <w:tcPr>
            <w:tcW w:w="24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Ожидаемые результаты проведения мероприятий</w:t>
            </w:r>
          </w:p>
        </w:tc>
      </w:tr>
      <w:tr w:rsidR="008C7E2F" w:rsidTr="008C7E2F">
        <w:tc>
          <w:tcPr>
            <w:tcW w:w="7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6</w:t>
            </w:r>
          </w:p>
        </w:tc>
      </w:tr>
      <w:tr w:rsidR="008C7E2F" w:rsidTr="008C7E2F">
        <w:tc>
          <w:tcPr>
            <w:tcW w:w="7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Размещение перечня нормативных правовых актов или их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Администрация муниципального образования 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сельсовет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 квартал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Повышение информированности подконтрольных субъектов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действующих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обязательных требований</w:t>
            </w:r>
          </w:p>
        </w:tc>
      </w:tr>
      <w:tr w:rsidR="008C7E2F" w:rsidTr="008C7E2F">
        <w:tc>
          <w:tcPr>
            <w:tcW w:w="7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Проведение актуализации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размещаемых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на официальном сайте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сельсовет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предметом, муниципального контроля в сфере благоустройства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сельсовет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По мере необходимости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(в случае отмены действующих или</w:t>
            </w:r>
            <w:proofErr w:type="gramEnd"/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принятия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новых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нормативных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правовых актов, мониторинг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НПА ежемесячно)</w:t>
            </w:r>
            <w:proofErr w:type="gramEnd"/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Повышение информированности подконтрольных субъектов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действующих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обязательных требований</w:t>
            </w:r>
          </w:p>
        </w:tc>
      </w:tr>
      <w:tr w:rsidR="008C7E2F" w:rsidTr="008C7E2F">
        <w:tc>
          <w:tcPr>
            <w:tcW w:w="7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в</w:t>
            </w:r>
            <w:proofErr w:type="gramEnd"/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сфере благоустройства, в том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числе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посредством размещения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на официальном сайте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сельсовет руководств (памяток) по соблюдению обязательных требований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сельсовет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По мере обращений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Повышение информированности подконтрольных субъектов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действующих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обязательных требований</w:t>
            </w:r>
          </w:p>
        </w:tc>
      </w:tr>
      <w:tr w:rsidR="008C7E2F" w:rsidTr="008C7E2F">
        <w:tc>
          <w:tcPr>
            <w:tcW w:w="7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Опубликование на официальном сайте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сельсовет информации 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юридических</w:t>
            </w:r>
            <w:proofErr w:type="gramEnd"/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лиц и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 в сфере благоустройства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Администрация муниципального образования 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сельсовет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По мере необходимости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Повышение информированности подконтрольных субъектов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действующих</w:t>
            </w:r>
          </w:p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обязательных требований</w:t>
            </w:r>
          </w:p>
        </w:tc>
      </w:tr>
      <w:tr w:rsidR="008C7E2F" w:rsidTr="008C7E2F">
        <w:tc>
          <w:tcPr>
            <w:tcW w:w="7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Обобщение практики осуществления администрацией муниципального контроля в сфере благоустройства, размещение на официальном сайте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сельсовет соответствующей информации, в том числе с указанием наиболее часто встречающихся случаев нарушений обязательных требований с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рекомендациями в отношении мер, которые должны приниматься юридическими лицами, индивидуальными предпринимателями и гражданами в целях недопущения таких нарушений</w:t>
            </w:r>
            <w:proofErr w:type="gramEnd"/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сельсовет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июль, декабрь 2024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8C7E2F" w:rsidTr="008C7E2F">
        <w:tc>
          <w:tcPr>
            <w:tcW w:w="7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Проведение профилактических визитов в форме профилактической беседы по месту осуществления деятельности контролируемого лица или с использованием средств видео-конференц-связи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сельсовет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Ежеквартально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C7E2F" w:rsidRDefault="008C7E2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Предотвращение нарушений обязательных требований</w:t>
            </w:r>
          </w:p>
        </w:tc>
      </w:tr>
    </w:tbl>
    <w:p w:rsidR="008C7E2F" w:rsidRDefault="008C7E2F" w:rsidP="008C7E2F">
      <w:p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lang w:eastAsia="ru-RU"/>
        </w:rPr>
        <w:sectPr w:rsidR="008C7E2F">
          <w:pgSz w:w="16838" w:h="11906" w:orient="landscape"/>
          <w:pgMar w:top="1134" w:right="1701" w:bottom="1134" w:left="851" w:header="720" w:footer="720" w:gutter="0"/>
          <w:cols w:space="720"/>
        </w:sectPr>
      </w:pPr>
      <w:bookmarkStart w:id="0" w:name="_GoBack"/>
      <w:bookmarkEnd w:id="0"/>
    </w:p>
    <w:p w:rsidR="003A3595" w:rsidRDefault="003A3595"/>
    <w:sectPr w:rsidR="003A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608"/>
    <w:multiLevelType w:val="hybridMultilevel"/>
    <w:tmpl w:val="D1961C78"/>
    <w:lvl w:ilvl="0" w:tplc="C3B2036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96"/>
    <w:rsid w:val="003A3595"/>
    <w:rsid w:val="00792371"/>
    <w:rsid w:val="008152B4"/>
    <w:rsid w:val="008C7E0A"/>
    <w:rsid w:val="008C7E2F"/>
    <w:rsid w:val="00EB7323"/>
    <w:rsid w:val="00EF41DA"/>
    <w:rsid w:val="00FD1196"/>
    <w:rsid w:val="00FD1BCE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2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4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2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16</cp:revision>
  <cp:lastPrinted>2025-11-28T03:55:00Z</cp:lastPrinted>
  <dcterms:created xsi:type="dcterms:W3CDTF">2024-11-13T11:00:00Z</dcterms:created>
  <dcterms:modified xsi:type="dcterms:W3CDTF">2025-11-28T03:56:00Z</dcterms:modified>
</cp:coreProperties>
</file>